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45" w:rsidRPr="009206ED" w:rsidRDefault="00F77945" w:rsidP="00F77945">
      <w:pPr>
        <w:pStyle w:val="NormalWeb"/>
        <w:jc w:val="center"/>
        <w:rPr>
          <w:rStyle w:val="Strong"/>
          <w:u w:val="single"/>
        </w:rPr>
      </w:pPr>
      <w:r w:rsidRPr="009206ED">
        <w:rPr>
          <w:rStyle w:val="Strong"/>
          <w:u w:val="single"/>
        </w:rPr>
        <w:t xml:space="preserve">OBAVIJEST I UPUTE KANDIDATIMA – </w:t>
      </w:r>
      <w:r>
        <w:rPr>
          <w:rStyle w:val="Strong"/>
          <w:u w:val="single"/>
        </w:rPr>
        <w:t>JAVNI NATJEČAJ</w:t>
      </w:r>
      <w:r w:rsidRPr="009206ED">
        <w:rPr>
          <w:rStyle w:val="Strong"/>
          <w:u w:val="single"/>
        </w:rPr>
        <w:t xml:space="preserve"> ZA </w:t>
      </w:r>
      <w:r>
        <w:rPr>
          <w:rStyle w:val="Strong"/>
          <w:u w:val="single"/>
        </w:rPr>
        <w:t>PRIJAM U SLUŽBU NA RADNO MJESTO</w:t>
      </w:r>
      <w:r>
        <w:rPr>
          <w:rStyle w:val="Strong"/>
          <w:u w:val="single"/>
        </w:rPr>
        <w:t xml:space="preserve"> </w:t>
      </w:r>
      <w:r w:rsidRPr="00B17CC1">
        <w:rPr>
          <w:b/>
          <w:bCs/>
          <w:u w:val="single"/>
        </w:rPr>
        <w:t xml:space="preserve">VIŠI REFERENT ZA UPRAVNE I ADMINISTRATIVNE POSLOVE </w:t>
      </w:r>
    </w:p>
    <w:p w:rsidR="00F77945" w:rsidRDefault="00F77945" w:rsidP="00F77945">
      <w:pPr>
        <w:pStyle w:val="NormalWeb"/>
        <w:jc w:val="center"/>
        <w:rPr>
          <w:bCs/>
          <w:u w:val="single"/>
        </w:rPr>
      </w:pPr>
    </w:p>
    <w:p w:rsidR="00F77945" w:rsidRDefault="00F77945" w:rsidP="00F77945">
      <w:pPr>
        <w:pStyle w:val="NormalWeb"/>
        <w:jc w:val="both"/>
        <w:rPr>
          <w:bCs/>
          <w:u w:val="single"/>
        </w:rPr>
      </w:pPr>
      <w:r w:rsidRPr="00B17CC1">
        <w:rPr>
          <w:bCs/>
          <w:u w:val="single"/>
        </w:rPr>
        <w:t xml:space="preserve">OPIS POSLOVA </w:t>
      </w:r>
    </w:p>
    <w:p w:rsidR="00F77945" w:rsidRPr="00B17CC1" w:rsidRDefault="00F77945" w:rsidP="00F77945">
      <w:pPr>
        <w:pStyle w:val="NormalWeb"/>
        <w:numPr>
          <w:ilvl w:val="0"/>
          <w:numId w:val="1"/>
        </w:numPr>
        <w:jc w:val="both"/>
        <w:rPr>
          <w:bCs/>
          <w:u w:val="single"/>
        </w:rPr>
      </w:pPr>
      <w:r w:rsidRPr="00B17CC1">
        <w:rPr>
          <w:rStyle w:val="markedcontent"/>
        </w:rPr>
        <w:t>obavlja administrativne i druge poslove koji se odnose na uredsko</w:t>
      </w:r>
      <w:r>
        <w:t xml:space="preserve"> </w:t>
      </w:r>
      <w:r w:rsidRPr="00B17CC1">
        <w:rPr>
          <w:rStyle w:val="markedcontent"/>
        </w:rPr>
        <w:t>poslovanje, vodi propisane evidencije, prima stranke te organizira</w:t>
      </w:r>
      <w:r>
        <w:t xml:space="preserve"> </w:t>
      </w:r>
      <w:r w:rsidRPr="00B17CC1">
        <w:rPr>
          <w:rStyle w:val="markedcontent"/>
        </w:rPr>
        <w:t>sastanke i protokolarne posjete</w:t>
      </w:r>
      <w:r>
        <w:rPr>
          <w:rStyle w:val="markedcontent"/>
        </w:rPr>
        <w:t>,</w:t>
      </w:r>
    </w:p>
    <w:p w:rsidR="00F77945" w:rsidRPr="00B17CC1" w:rsidRDefault="00F77945" w:rsidP="00F77945">
      <w:pPr>
        <w:pStyle w:val="NormalWeb"/>
        <w:numPr>
          <w:ilvl w:val="0"/>
          <w:numId w:val="1"/>
        </w:numPr>
        <w:jc w:val="both"/>
        <w:rPr>
          <w:rStyle w:val="markedcontent"/>
          <w:bCs/>
          <w:u w:val="single"/>
        </w:rPr>
      </w:pPr>
      <w:r w:rsidRPr="00B17CC1">
        <w:rPr>
          <w:rStyle w:val="markedcontent"/>
        </w:rPr>
        <w:t>vodi poslove pismohrane, skrbi o arhivskom i registraturnom gradivu</w:t>
      </w:r>
      <w:r>
        <w:rPr>
          <w:rStyle w:val="markedcontent"/>
        </w:rPr>
        <w:t>,</w:t>
      </w:r>
    </w:p>
    <w:p w:rsidR="00F77945" w:rsidRPr="00B17CC1" w:rsidRDefault="00F77945" w:rsidP="00F77945">
      <w:pPr>
        <w:pStyle w:val="NormalWeb"/>
        <w:numPr>
          <w:ilvl w:val="0"/>
          <w:numId w:val="1"/>
        </w:numPr>
        <w:jc w:val="both"/>
        <w:rPr>
          <w:bCs/>
          <w:u w:val="single"/>
        </w:rPr>
      </w:pPr>
      <w:r w:rsidRPr="00B17CC1">
        <w:rPr>
          <w:rStyle w:val="markedcontent"/>
        </w:rPr>
        <w:t>obavlja pripremu i realizaciju materijala, vođenje zapisnika, prijepis,</w:t>
      </w:r>
      <w:r>
        <w:t xml:space="preserve"> </w:t>
      </w:r>
      <w:r w:rsidRPr="00B17CC1">
        <w:rPr>
          <w:rStyle w:val="markedcontent"/>
        </w:rPr>
        <w:t>izradu akata, pripremu i održavanje sjednica Općinskog vijeća i</w:t>
      </w:r>
      <w:r>
        <w:t xml:space="preserve"> </w:t>
      </w:r>
      <w:r w:rsidRPr="00B17CC1">
        <w:rPr>
          <w:rStyle w:val="markedcontent"/>
        </w:rPr>
        <w:t>drugih tijela</w:t>
      </w:r>
      <w:r>
        <w:rPr>
          <w:rStyle w:val="markedcontent"/>
        </w:rPr>
        <w:t>,</w:t>
      </w:r>
    </w:p>
    <w:p w:rsidR="00F77945" w:rsidRPr="00B17CC1" w:rsidRDefault="00F77945" w:rsidP="00F77945">
      <w:pPr>
        <w:pStyle w:val="NormalWeb"/>
        <w:numPr>
          <w:ilvl w:val="0"/>
          <w:numId w:val="1"/>
        </w:numPr>
        <w:jc w:val="both"/>
        <w:rPr>
          <w:rStyle w:val="markedcontent"/>
          <w:bCs/>
          <w:u w:val="single"/>
        </w:rPr>
      </w:pPr>
      <w:r w:rsidRPr="00B17CC1">
        <w:rPr>
          <w:rStyle w:val="markedcontent"/>
        </w:rPr>
        <w:t>obavlja administrativne i upravne poslove za Dječji vrtić</w:t>
      </w:r>
      <w:r>
        <w:rPr>
          <w:rStyle w:val="markedcontent"/>
        </w:rPr>
        <w:t>,</w:t>
      </w:r>
    </w:p>
    <w:p w:rsidR="00F77945" w:rsidRPr="00B17CC1" w:rsidRDefault="00F77945" w:rsidP="00F77945">
      <w:pPr>
        <w:pStyle w:val="NormalWeb"/>
        <w:numPr>
          <w:ilvl w:val="0"/>
          <w:numId w:val="1"/>
        </w:numPr>
        <w:jc w:val="both"/>
        <w:rPr>
          <w:rStyle w:val="markedcontent"/>
          <w:bCs/>
          <w:u w:val="single"/>
        </w:rPr>
      </w:pPr>
      <w:r w:rsidRPr="00B17CC1">
        <w:rPr>
          <w:rStyle w:val="markedcontent"/>
        </w:rPr>
        <w:t>vodi brigu o pravovremenom objavljivanju akata na službenoj web</w:t>
      </w:r>
      <w:r>
        <w:t xml:space="preserve"> </w:t>
      </w:r>
      <w:r w:rsidRPr="00B17CC1">
        <w:rPr>
          <w:rStyle w:val="markedcontent"/>
        </w:rPr>
        <w:t>stranici Općine</w:t>
      </w:r>
      <w:r>
        <w:rPr>
          <w:rStyle w:val="markedcontent"/>
        </w:rPr>
        <w:t>,</w:t>
      </w:r>
    </w:p>
    <w:p w:rsidR="00F77945" w:rsidRPr="00B17CC1" w:rsidRDefault="00F77945" w:rsidP="00F77945">
      <w:pPr>
        <w:pStyle w:val="NormalWeb"/>
        <w:numPr>
          <w:ilvl w:val="0"/>
          <w:numId w:val="1"/>
        </w:numPr>
        <w:jc w:val="both"/>
        <w:rPr>
          <w:bCs/>
          <w:u w:val="single"/>
        </w:rPr>
      </w:pPr>
      <w:r w:rsidRPr="00B17CC1">
        <w:rPr>
          <w:rStyle w:val="markedcontent"/>
        </w:rPr>
        <w:t>obavlja i druge poslove po nalogu pročelnika</w:t>
      </w:r>
      <w:r>
        <w:rPr>
          <w:rStyle w:val="markedcontent"/>
        </w:rPr>
        <w:t>.</w:t>
      </w:r>
    </w:p>
    <w:p w:rsidR="00F77945" w:rsidRPr="00F77945" w:rsidRDefault="00F77945" w:rsidP="00F779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PODACI O PLAĆI</w:t>
      </w:r>
    </w:p>
    <w:p w:rsidR="00F77945" w:rsidRPr="00F77945" w:rsidRDefault="00F77945" w:rsidP="00F779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Brutto plaću čini umnožak koeficijenta složenosti poslova radnog mjesta – 1,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0 i brutto osnovice za obračun plaće u visini od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700,00 eura</w:t>
      </w:r>
      <w:r w:rsidRPr="00F77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uvećan za 0,5 % za svaku navršenu godinu radnog staža.</w:t>
      </w:r>
    </w:p>
    <w:p w:rsidR="00F77945" w:rsidRPr="00F77945" w:rsidRDefault="00F77945" w:rsidP="00F779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NAČIN OBAVLJANJA PRETHODNE</w:t>
      </w:r>
      <w:r w:rsidRPr="00F779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Pr="00F779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PROVJERE ZNANJA I SPOSOBNOSTI</w:t>
      </w:r>
    </w:p>
    <w:p w:rsidR="00F77945" w:rsidRPr="00F77945" w:rsidRDefault="00F77945" w:rsidP="00F779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Prethodnoj provjeri znanja i sposobnosti kandidata mogu pristupiti samo kandidati koji ispunjavaju formalne uvjete iz natječaja. </w:t>
      </w:r>
    </w:p>
    <w:p w:rsidR="00F77945" w:rsidRPr="00F77945" w:rsidRDefault="00F77945" w:rsidP="00F779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Smatra se da je kandidat, koji nije pristupio prethodnoj provjeri znanja, povukao prijavu na natječaj.</w:t>
      </w:r>
    </w:p>
    <w:p w:rsidR="00F77945" w:rsidRPr="00F77945" w:rsidRDefault="00F77945" w:rsidP="00F7794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Prethodna provjera znanja i sposobnosti kandidata obavit će se putem pisanog testiranja</w:t>
      </w:r>
      <w:r w:rsidRPr="00F77945">
        <w:rPr>
          <w:rFonts w:ascii="Times New Roman" w:eastAsia="Times New Roman" w:hAnsi="Times New Roman" w:cs="Times New Roman"/>
          <w:color w:val="FF6600"/>
          <w:sz w:val="24"/>
          <w:szCs w:val="24"/>
          <w:lang w:eastAsia="hr-HR"/>
        </w:rPr>
        <w:t xml:space="preserve"> 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i intervjua.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Intervju se provodi samo s kandidatima koji su ostvarili najmanje 50% bodova iz svakog dijela provjere znanja i sposobnosti kandidata na provedenom testiranju.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i vrijeme održavanja prethodne provjere znanja i sposobnosti kandidata bit će objavljeno na web - stranici Općine Lastovo </w:t>
      </w:r>
      <w:hyperlink r:id="rId6" w:history="1">
        <w:r w:rsidRPr="00F779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www.lastovo.hr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 Općine Lastovo, najmanje pet dana prije održavanja  provjere. </w:t>
      </w:r>
    </w:p>
    <w:p w:rsidR="00F77945" w:rsidRPr="00F77945" w:rsidRDefault="00F77945" w:rsidP="00F7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PODRUČJA TESTIRANJA</w:t>
      </w:r>
    </w:p>
    <w:p w:rsidR="00F77945" w:rsidRPr="00F77945" w:rsidRDefault="00F77945" w:rsidP="00F77945">
      <w:pPr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Pr="00F77945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 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OPĆI DIO</w:t>
      </w:r>
    </w:p>
    <w:p w:rsidR="00F77945" w:rsidRPr="00F77945" w:rsidRDefault="00F77945" w:rsidP="00F77945">
      <w:pPr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Pr="00F77945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 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</w:t>
      </w:r>
    </w:p>
    <w:p w:rsidR="00F77945" w:rsidRPr="00F77945" w:rsidRDefault="00F77945" w:rsidP="00F77945">
      <w:pPr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945" w:rsidRPr="00F77945" w:rsidRDefault="00F77945" w:rsidP="00F77945">
      <w:pPr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945" w:rsidRPr="00F77945" w:rsidRDefault="00F77945" w:rsidP="00F77945">
      <w:pPr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945" w:rsidRPr="00F77945" w:rsidRDefault="00F77945" w:rsidP="00F77945">
      <w:pPr>
        <w:tabs>
          <w:tab w:val="num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945" w:rsidRPr="00F77945" w:rsidRDefault="00F77945" w:rsidP="00F7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PRAVNI I DRUGI IZVORI ZA PRIPREMANJE KANDIDATA ZA TESTIRANJE:</w:t>
      </w:r>
    </w:p>
    <w:p w:rsidR="00F77945" w:rsidRPr="00F77945" w:rsidRDefault="00F77945" w:rsidP="00F77945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OPĆI DIO</w:t>
      </w:r>
    </w:p>
    <w:p w:rsidR="00F77945" w:rsidRPr="00F77945" w:rsidRDefault="00F77945" w:rsidP="00F779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lokalnoj i područnoj (regionalnoj) samoupravi („Narodne novine“, broj </w:t>
      </w:r>
      <w:hyperlink r:id="rId7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33/01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8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60/01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9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129/05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10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109/07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11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125/08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12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36/09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., </w:t>
      </w:r>
      <w:hyperlink r:id="rId13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150/11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14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144/12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15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19/13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hyperlink r:id="rId16" w:history="1">
        <w:r w:rsidRPr="00F77945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137/15</w:t>
        </w:r>
      </w:hyperlink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123/17., 98/19. i 144/20.),  </w:t>
      </w:r>
    </w:p>
    <w:p w:rsidR="00F77945" w:rsidRPr="00F77945" w:rsidRDefault="00F77945" w:rsidP="00F779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općem upravnom postupku („Narodne novine“, broj 47/09.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110/21.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:rsidR="00F77945" w:rsidRPr="00F77945" w:rsidRDefault="00F77945" w:rsidP="00F7794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 Općine Lastovo („Službeni glasnik Općine Lastovo“,  broj  3/09., 1/13., 2/13., 5/18. 6/20., 7/20. i 2/21).</w:t>
      </w:r>
    </w:p>
    <w:p w:rsidR="00F77945" w:rsidRPr="00F77945" w:rsidRDefault="00F77945" w:rsidP="00F7794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  </w:t>
      </w:r>
      <w:r w:rsidRPr="00F7794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POSEBNI DIO</w:t>
      </w:r>
    </w:p>
    <w:p w:rsidR="00F77945" w:rsidRPr="00F77945" w:rsidRDefault="00F77945" w:rsidP="00F779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predškolskom odgoju i obrazovanju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arodne novine“, broj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10/97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, 107/07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, 94/13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57/22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C376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F77945" w:rsidRDefault="00F77945" w:rsidP="00F779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komunalnom gospodarstvu („Narodne novine“, broj  68/18., 110/18.</w:t>
      </w:r>
      <w:r w:rsidR="00C3762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32/20.),</w:t>
      </w:r>
    </w:p>
    <w:p w:rsidR="00C37620" w:rsidRPr="00F77945" w:rsidRDefault="00C37620" w:rsidP="00F7794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o uredskom poslovanju („Narodne novine“, broj 75/21)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77945" w:rsidRPr="00F77945" w:rsidRDefault="00F77945" w:rsidP="00F7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F7794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PRAVILA I POSTUPAK TESTIRANJA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Po dolasku na provjeru znanja, od kandidata će biti zatraženo predočavanje odgovarajuće identifikacijske isprave radi utvrđivanja identiteta. Kandidati koji ne mogu dokazati identitet</w:t>
      </w:r>
    </w:p>
    <w:p w:rsidR="00F77945" w:rsidRPr="00F77945" w:rsidRDefault="00F77945" w:rsidP="00F7794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neće moći pristupiti provjeri. </w:t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Po utvrđivanju identiteta, kandidatima će biti podijeljena pitanja za provjeru znanja. Navedena pisana provjera traje najduže 60 minuta. Kandidati su se dužni pridržavati utvrđenog vremena i rasporeda testiranja.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Za vrijeme provjere znanja i sposobnosti nije dopušteno: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7945" w:rsidRPr="00F77945" w:rsidRDefault="00F77945" w:rsidP="00F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se bilo kakvom literaturom odnosno bilješkama,</w:t>
      </w:r>
    </w:p>
    <w:p w:rsidR="00F77945" w:rsidRPr="00F77945" w:rsidRDefault="00F77945" w:rsidP="00F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koristiti mobitel ili druga komunikacijska sredstva,</w:t>
      </w:r>
    </w:p>
    <w:p w:rsidR="00F77945" w:rsidRPr="00F77945" w:rsidRDefault="00F77945" w:rsidP="00F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napuštati prostoriju u kojoj se provjera odvija,</w:t>
      </w:r>
    </w:p>
    <w:p w:rsidR="00F77945" w:rsidRPr="00F77945" w:rsidRDefault="00F77945" w:rsidP="00F779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razgovarati s ostalim kandidatima, niti na bilo koji drugi način remetiti koncentraciju kandidata.</w:t>
      </w:r>
    </w:p>
    <w:p w:rsidR="00F77945" w:rsidRPr="00F77945" w:rsidRDefault="00F77945" w:rsidP="00F77945">
      <w:pPr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će se ponašati neprimjereno ili će prekršiti jedno od gore navedenih pravila bit će udaljeni s testiranja, a njihov rezultat i rad Povjerenstvo neće bodovati.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Maksimalno ostvariv broj bodova na pisanoj provjeri je 20 bodova (10 bodova za opći dio i 10 bodova za posebni dio).  Smatra se da su kandidati zadovoljili na testiranju ako su za provjeru znanja ostvarili  najmanje 5 bodova za opći dio i najmanje 5 bodova za posebni dio.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su uspješno položili pisano testiranje, pristupit će razgovoru s Povjerenstvom (intervju).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Maksimalno ostvariv broj bodova na intervjuu je 10 bodova.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945" w:rsidRPr="00F77945" w:rsidRDefault="00F77945" w:rsidP="00F7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kroz intervju s kandidatima utvrđuje interese, profesionalne ciljeve i motivaciju kandidata za rad u jedinici lokalne samouprave. </w:t>
      </w:r>
    </w:p>
    <w:p w:rsidR="00F77945" w:rsidRPr="00F77945" w:rsidRDefault="00F77945" w:rsidP="00F77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br/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intervjua, maksimalno ostvariv sveukupni broj bodova je 30 bodova. 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prethodne provjere znanja i sposobnosti kandidata Povjerenstvo za provedbu natječaja utvrđuje rang listu kandidata prema ukupnom broju ostvarenih bodova. 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16"/>
          <w:szCs w:val="16"/>
          <w:lang w:eastAsia="hr-HR"/>
        </w:rPr>
        <w:br/>
      </w: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provedenom postupku i rang listu kandidata povjerenstvo dostavlja pročelnici Jedinstvenog upravnog odjela.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Za izabranog kandidata donosi se rješenje o prijmu u službu. Rješenje se donosi najkasnije u roku od 60 dana od isteka roka za podnošenje prijava.</w:t>
      </w:r>
    </w:p>
    <w:p w:rsidR="00F77945" w:rsidRPr="00F77945" w:rsidRDefault="00F77945" w:rsidP="00F7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raspisanog natječaja ne mora se izvršiti izbor, ali se u tom slučaju donosi odluka o poništenju natječaja. Protiv odluke o poništenju natječaja nije dopušteno podnošenje pravnih lijekova. Odluka se dostavlja svim kandidatima prijavljenim na natječaj. Odluka o poništenju natječaja donosi se i u slučaju kada se na natječaj ne prijavi niti jedan kandidat.</w:t>
      </w:r>
    </w:p>
    <w:p w:rsidR="00F77945" w:rsidRPr="00F77945" w:rsidRDefault="00F77945" w:rsidP="00F7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o prijmu u službu izabranog kandidata, dostavlja se kandidatima prijavljenim na natječaj.</w:t>
      </w:r>
    </w:p>
    <w:p w:rsidR="00F77945" w:rsidRPr="00F77945" w:rsidRDefault="00F77945" w:rsidP="00F7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Protiv Rješenja kandidat koji nije primljen u službu može podnijeti žalbu Općinskom načelniku. Žalba odgađa izvršenje Rješenja o prijmu u službu.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Izabrani kandidat dužan je dostaviti uvjerenje o zdravstvenoj sposobnosti po obavijesti o izboru, a prije donošenja Rješenja o prijmu u službu.</w:t>
      </w:r>
    </w:p>
    <w:p w:rsidR="00F77945" w:rsidRPr="00F77945" w:rsidRDefault="00F77945" w:rsidP="00F77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79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C514D" w:rsidRDefault="003C514D"/>
    <w:sectPr w:rsidR="003C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2A85"/>
    <w:multiLevelType w:val="hybridMultilevel"/>
    <w:tmpl w:val="CE704420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209F0"/>
    <w:multiLevelType w:val="hybridMultilevel"/>
    <w:tmpl w:val="9856B726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B2E5A"/>
    <w:multiLevelType w:val="hybridMultilevel"/>
    <w:tmpl w:val="8CA63CF4"/>
    <w:lvl w:ilvl="0" w:tplc="D478890A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81E21"/>
    <w:multiLevelType w:val="hybridMultilevel"/>
    <w:tmpl w:val="7A3A8D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F379C"/>
    <w:multiLevelType w:val="hybridMultilevel"/>
    <w:tmpl w:val="2DA2EE34"/>
    <w:lvl w:ilvl="0" w:tplc="67B05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45"/>
    <w:rsid w:val="003C514D"/>
    <w:rsid w:val="004344EE"/>
    <w:rsid w:val="00C37620"/>
    <w:rsid w:val="00F7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F77945"/>
    <w:rPr>
      <w:b/>
      <w:bCs/>
    </w:rPr>
  </w:style>
  <w:style w:type="character" w:customStyle="1" w:styleId="markedcontent">
    <w:name w:val="markedcontent"/>
    <w:rsid w:val="00F77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qFormat/>
    <w:rsid w:val="00F77945"/>
    <w:rPr>
      <w:b/>
      <w:bCs/>
    </w:rPr>
  </w:style>
  <w:style w:type="character" w:customStyle="1" w:styleId="markedcontent">
    <w:name w:val="markedcontent"/>
    <w:rsid w:val="00F7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1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260" TargetMode="Externa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stovo.hr" TargetMode="External"/><Relationship Id="rId11" Type="http://schemas.openxmlformats.org/officeDocument/2006/relationships/hyperlink" Target="http://www.zakon.hr/cms.htm?id=2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2023-02-02T13:13:00Z</dcterms:created>
  <dcterms:modified xsi:type="dcterms:W3CDTF">2023-02-02T13:35:00Z</dcterms:modified>
</cp:coreProperties>
</file>