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F08CE" w14:paraId="663E3217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28BDBEF" w14:textId="77777777" w:rsidR="00FF08CE" w:rsidRDefault="00651F51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1A811CE5" w14:textId="77777777" w:rsidR="00FF08CE" w:rsidRDefault="00651F51">
            <w:pPr>
              <w:spacing w:after="0" w:line="240" w:lineRule="auto"/>
            </w:pPr>
            <w:r>
              <w:t>31995</w:t>
            </w:r>
          </w:p>
        </w:tc>
      </w:tr>
      <w:tr w:rsidR="00FF08CE" w14:paraId="4B04BACB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B147F55" w14:textId="77777777" w:rsidR="00FF08CE" w:rsidRDefault="00651F51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C65DE0F" w14:textId="77777777" w:rsidR="00FF08CE" w:rsidRDefault="00651F51">
            <w:pPr>
              <w:spacing w:after="0" w:line="240" w:lineRule="auto"/>
            </w:pPr>
            <w:r>
              <w:t>OPĆINA LASTOVO</w:t>
            </w:r>
          </w:p>
        </w:tc>
      </w:tr>
      <w:tr w:rsidR="00FF08CE" w14:paraId="5ED1FBE1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F7ED351" w14:textId="77777777" w:rsidR="00FF08CE" w:rsidRDefault="00651F51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F7D8E8A" w14:textId="77777777" w:rsidR="00FF08CE" w:rsidRDefault="00651F51">
            <w:pPr>
              <w:spacing w:after="0" w:line="240" w:lineRule="auto"/>
            </w:pPr>
            <w:r>
              <w:t>22</w:t>
            </w:r>
          </w:p>
        </w:tc>
      </w:tr>
    </w:tbl>
    <w:p w14:paraId="38B8C5F9" w14:textId="77777777" w:rsidR="00FF08CE" w:rsidRDefault="00651F51">
      <w:r>
        <w:br/>
      </w:r>
    </w:p>
    <w:p w14:paraId="238FB621" w14:textId="77777777" w:rsidR="00FF08CE" w:rsidRDefault="00651F51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B4ACD34" w14:textId="77777777" w:rsidR="00FF08CE" w:rsidRDefault="00651F51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FAF2D17" w14:textId="77777777" w:rsidR="00FF08CE" w:rsidRDefault="00651F51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5E61A618" w14:textId="77777777" w:rsidR="00FF08CE" w:rsidRDefault="00FF08CE"/>
    <w:p w14:paraId="632DBF48" w14:textId="77777777" w:rsidR="00FF08CE" w:rsidRDefault="00651F51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6D1021D1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08CE" w14:paraId="0CD543C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EE4803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4D62F2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D9BF2C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87CBFC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A94395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929E71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784727E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96AE6A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AE1962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10AEA1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080ADD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331.499,88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9598D9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342.374,87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15B17F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103,3</w:t>
            </w:r>
          </w:p>
        </w:tc>
      </w:tr>
      <w:tr w:rsidR="00FF08CE" w14:paraId="2684AF2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D3CAA6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121F71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4D036D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892A1D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301.295,86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21793E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413.611,40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353024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137,3</w:t>
            </w:r>
          </w:p>
        </w:tc>
      </w:tr>
      <w:tr w:rsidR="00FF08CE" w14:paraId="600ECC8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3FDEA8" w14:textId="77777777" w:rsidR="00FF08CE" w:rsidRDefault="00FF08C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4DA00E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022ECC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CA2FBC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96213A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71.236,53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85976B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F08CE" w14:paraId="56D0A61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C9E72F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B6C521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B5284E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D7FD58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1EFDF9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18.984,86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020D9A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FF08CE" w14:paraId="4E78CE9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815FDC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472CAE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89B3B3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BFC579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111.360,12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079EEE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36.486,22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68E07C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32,8</w:t>
            </w:r>
          </w:p>
        </w:tc>
      </w:tr>
      <w:tr w:rsidR="00FF08CE" w14:paraId="31F27F5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9A2CA8" w14:textId="77777777" w:rsidR="00FF08CE" w:rsidRDefault="00FF08C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AFEC8B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125D39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8F2D8C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111.240,12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D32588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17.501,36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53ABCB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15,7</w:t>
            </w:r>
          </w:p>
        </w:tc>
      </w:tr>
      <w:tr w:rsidR="00FF08CE" w14:paraId="3DB8DD4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0BD1FF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83EF9D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8C3AEB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BD1DE5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30897A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16B208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08CE" w14:paraId="6E16E27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0D0CA8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AB8783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7A7771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45157F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569542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A8E2F0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08CE" w14:paraId="0D0B47E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FB8BF4" w14:textId="77777777" w:rsidR="00FF08CE" w:rsidRDefault="00FF08C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3518D6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0693B2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5CF838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AB4D31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BD2A43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F08CE" w14:paraId="3E4538B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D20A44" w14:textId="77777777" w:rsidR="00FF08CE" w:rsidRDefault="00FF08C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E07FAA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8E4FA3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91E082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81.036,10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5E88DD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88.737,89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B52B27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109,5</w:t>
            </w:r>
          </w:p>
        </w:tc>
      </w:tr>
    </w:tbl>
    <w:p w14:paraId="009E354E" w14:textId="77777777" w:rsidR="00FF08CE" w:rsidRDefault="00FF08CE">
      <w:pPr>
        <w:spacing w:after="0"/>
      </w:pPr>
    </w:p>
    <w:p w14:paraId="506F9CDE" w14:textId="77777777" w:rsidR="00FF08CE" w:rsidRDefault="00651F51">
      <w:pPr>
        <w:spacing w:line="240" w:lineRule="auto"/>
        <w:jc w:val="both"/>
      </w:pPr>
      <w:r>
        <w:t>Općina Lastovo je u prošloj godini ostvarila višak prihoda u iznosu od 92.631,84 eura, isti je uključen u plan proračuna kao prihod i raspoređen na rashode. Sadašnji manjak prihoda u iznosu od 88.737,89 eura se prebija sa prenesenim viškom, te je nakon toga iskazan višak u iznosu od 3.839,95 eura.</w:t>
      </w:r>
    </w:p>
    <w:p w14:paraId="64E1DEF1" w14:textId="77777777" w:rsidR="00FF08CE" w:rsidRDefault="00651F51">
      <w:r>
        <w:br/>
      </w:r>
    </w:p>
    <w:p w14:paraId="4832B73D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08CE" w14:paraId="42C8FD1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AC8A62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45A8AB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648482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3C47A5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95454E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909C4D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4B00CAB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A1D091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CB1E85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5EB7F9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C49542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331.499,88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9F01F5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342.374,87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1AECF1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103,3</w:t>
            </w:r>
          </w:p>
        </w:tc>
      </w:tr>
    </w:tbl>
    <w:p w14:paraId="786CCCC7" w14:textId="77777777" w:rsidR="00FF08CE" w:rsidRDefault="00FF08CE">
      <w:pPr>
        <w:spacing w:after="0"/>
      </w:pPr>
    </w:p>
    <w:p w14:paraId="00F8DE64" w14:textId="77777777" w:rsidR="00FF08CE" w:rsidRDefault="00651F51">
      <w:pPr>
        <w:spacing w:line="240" w:lineRule="auto"/>
        <w:jc w:val="both"/>
      </w:pPr>
      <w:r>
        <w:t>Prihodi poslovanja su na nivou prošle godine, uz pojedina odstupanja po vrstama prihoda.</w:t>
      </w:r>
    </w:p>
    <w:p w14:paraId="66784B9D" w14:textId="77777777" w:rsidR="00FF08CE" w:rsidRDefault="00FF08CE"/>
    <w:p w14:paraId="2FF9A319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08CE" w14:paraId="4CC94E1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F2CBF4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870942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7B1CF8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131077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6B6BD0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13E873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35ABCA4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C642D7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FF1491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C4A5B8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16294F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2.479,09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3B8EA6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3.238,41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DC2CB4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130,6</w:t>
            </w:r>
          </w:p>
        </w:tc>
      </w:tr>
    </w:tbl>
    <w:p w14:paraId="1A7C24A5" w14:textId="77777777" w:rsidR="00FF08CE" w:rsidRDefault="00FF08CE">
      <w:pPr>
        <w:spacing w:after="0"/>
      </w:pPr>
    </w:p>
    <w:p w14:paraId="2796846B" w14:textId="77777777" w:rsidR="00FF08CE" w:rsidRDefault="00651F51">
      <w:pPr>
        <w:spacing w:line="240" w:lineRule="auto"/>
        <w:jc w:val="both"/>
      </w:pPr>
      <w:r>
        <w:t>ovaj prihod veći je nego lani radi naplate potraživanja iz prošlih razdoblja.</w:t>
      </w:r>
    </w:p>
    <w:p w14:paraId="5462B25E" w14:textId="77777777" w:rsidR="00FF08CE" w:rsidRDefault="00FF08CE"/>
    <w:p w14:paraId="6961B483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08CE" w14:paraId="61830B3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56E2CC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47AACF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70CD51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81A207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3194ED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2B0C48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1372F0F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52D7FB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34BA8F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E5DBE2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31686F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68.063,48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80436B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97.561,39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A71239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143,3</w:t>
            </w:r>
          </w:p>
        </w:tc>
      </w:tr>
    </w:tbl>
    <w:p w14:paraId="3B923E65" w14:textId="77777777" w:rsidR="00FF08CE" w:rsidRDefault="00FF08CE">
      <w:pPr>
        <w:spacing w:after="0"/>
      </w:pPr>
    </w:p>
    <w:p w14:paraId="7470714B" w14:textId="77777777" w:rsidR="00FF08CE" w:rsidRDefault="00651F51">
      <w:pPr>
        <w:spacing w:line="240" w:lineRule="auto"/>
        <w:jc w:val="both"/>
      </w:pPr>
      <w:r>
        <w:t>Rashodi za zaposlene su veći nego u istom razdoblju prošle godine radi povećanja plaća i plaće za prosinac 2024. i plaća za svih 6 mjeseci ove godine. Dakle iskazani su rashodi 7 plaća i drugih troškova za zaposlene.</w:t>
      </w:r>
    </w:p>
    <w:p w14:paraId="18B74AD3" w14:textId="77777777" w:rsidR="00FF08CE" w:rsidRDefault="00FF08CE"/>
    <w:p w14:paraId="4ABE4ECD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08CE" w14:paraId="39FE1DC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E1F9A0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3218DC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F0906E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E1BB02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CFF6B2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37E2A1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13C4E0A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C8DBE4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A8A50E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D0BACA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9AB3C6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5.151,92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EF64FB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7.841,51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01D7E9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152,2</w:t>
            </w:r>
          </w:p>
        </w:tc>
      </w:tr>
    </w:tbl>
    <w:p w14:paraId="02EC67A7" w14:textId="77777777" w:rsidR="00FF08CE" w:rsidRDefault="00FF08CE">
      <w:pPr>
        <w:spacing w:after="0"/>
      </w:pPr>
    </w:p>
    <w:p w14:paraId="42512F7C" w14:textId="77777777" w:rsidR="00FF08CE" w:rsidRDefault="00651F51">
      <w:pPr>
        <w:spacing w:line="240" w:lineRule="auto"/>
        <w:jc w:val="both"/>
      </w:pPr>
      <w:r>
        <w:t>Naknade troškova zaposlenima povećane su radi iskazivanja troškova za 7 mjeseci, prosinac 2024. i siječanj-lipanja 2025. godine</w:t>
      </w:r>
    </w:p>
    <w:p w14:paraId="3F977C45" w14:textId="77777777" w:rsidR="00FF08CE" w:rsidRDefault="00FF08CE"/>
    <w:p w14:paraId="318733D7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08CE" w14:paraId="38FDC2D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C919A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CA9A42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8CC398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389488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A6F80E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86F1FA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55ABD85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285C5D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6C46B4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E16F63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7AF683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1.761,80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4FFFB7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3.620,00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12008D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205,5</w:t>
            </w:r>
          </w:p>
        </w:tc>
      </w:tr>
    </w:tbl>
    <w:p w14:paraId="3C98825D" w14:textId="77777777" w:rsidR="00FF08CE" w:rsidRDefault="00FF08CE">
      <w:pPr>
        <w:spacing w:after="0"/>
      </w:pPr>
    </w:p>
    <w:p w14:paraId="41CDF90F" w14:textId="77777777" w:rsidR="00FF08CE" w:rsidRDefault="00651F51">
      <w:pPr>
        <w:spacing w:line="240" w:lineRule="auto"/>
        <w:jc w:val="both"/>
      </w:pPr>
      <w:r>
        <w:t>Odnose se na pomoći osnovnoj školi Braća Glumac za sufinanciranje stanovanja nastavnika sa nepunim radnim vremenom i  rada asistenata u nastavi. Povećanje je nastalo jer se ove pomoći nisu isplaćivale u cijelom razdoblju prošle godine.</w:t>
      </w:r>
    </w:p>
    <w:p w14:paraId="15D89509" w14:textId="77777777" w:rsidR="00FF08CE" w:rsidRDefault="00FF08CE"/>
    <w:p w14:paraId="30DA32EB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08CE" w14:paraId="61AD7AE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E02123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64054B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2BF652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958D18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529B5F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1F7A8E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6168D4A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516156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100385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proračunskim korisnicima iz nadležnog proračuna za financiranje redovne djelatnosti (šifre 3672 do 3674)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63F901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548697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82.048,89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BBFF90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119.007,03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47ED57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145,0</w:t>
            </w:r>
          </w:p>
        </w:tc>
      </w:tr>
    </w:tbl>
    <w:p w14:paraId="0DB317C3" w14:textId="77777777" w:rsidR="00FF08CE" w:rsidRDefault="00FF08CE">
      <w:pPr>
        <w:spacing w:after="0"/>
      </w:pPr>
    </w:p>
    <w:p w14:paraId="2AA34871" w14:textId="77777777" w:rsidR="00FF08CE" w:rsidRDefault="00651F51">
      <w:pPr>
        <w:spacing w:line="240" w:lineRule="auto"/>
        <w:jc w:val="both"/>
      </w:pPr>
      <w:r>
        <w:t>Prijenosi se odnose na Dječji vrtić Biser Lastova koji je jedini proračunski korisnik Općine Lastovo. Iskazano je više nego u prošloj godini radi financiranja troškova za 7 mjeseci (plaće, doprinosi i ostali troškovi)</w:t>
      </w:r>
    </w:p>
    <w:p w14:paraId="551EDE28" w14:textId="77777777" w:rsidR="00FF08CE" w:rsidRDefault="00FF08CE"/>
    <w:p w14:paraId="1C3D8CD5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08CE" w14:paraId="1B88614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509B3A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5FBD5D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F06298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031FDC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EA0F11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50D857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0A1E8BC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092BFF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E9C6DB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7E84A5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B3738D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1.327,24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64B83F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13.956,10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FD226E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1051,5</w:t>
            </w:r>
          </w:p>
        </w:tc>
      </w:tr>
    </w:tbl>
    <w:p w14:paraId="50E47B5A" w14:textId="77777777" w:rsidR="00FF08CE" w:rsidRDefault="00FF08CE">
      <w:pPr>
        <w:spacing w:after="0"/>
      </w:pPr>
    </w:p>
    <w:p w14:paraId="685D03EC" w14:textId="77777777" w:rsidR="00FF08CE" w:rsidRDefault="00651F51">
      <w:pPr>
        <w:spacing w:line="240" w:lineRule="auto"/>
        <w:jc w:val="both"/>
      </w:pPr>
      <w:r>
        <w:t>Povečanje se odnosi na isplatu stipendija učenicima i studentima kojih nije bilo u prošloj godini.</w:t>
      </w:r>
    </w:p>
    <w:p w14:paraId="536C5D2F" w14:textId="77777777" w:rsidR="00FF08CE" w:rsidRDefault="00FF08CE"/>
    <w:p w14:paraId="7F3FB5DA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08CE" w14:paraId="7452587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306DF9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F7B403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C1A6AA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239DDB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6B82B9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82B479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57223B5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17D77C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B2659F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materijalne imovine - prirodnih bogatstava (šifre 7111 do 7113)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F159BA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0C3406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34A2F8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18.784,86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5CE74D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74AF4DC" w14:textId="77777777" w:rsidR="00FF08CE" w:rsidRDefault="00FF08CE">
      <w:pPr>
        <w:spacing w:after="0"/>
      </w:pPr>
    </w:p>
    <w:p w14:paraId="71A0729C" w14:textId="77777777" w:rsidR="00FF08CE" w:rsidRDefault="00651F51">
      <w:pPr>
        <w:spacing w:line="240" w:lineRule="auto"/>
        <w:jc w:val="both"/>
      </w:pPr>
      <w:r>
        <w:t>prihod se odnosi na prodaju manjeg građevinskog zemljišta, čega nije bilo u prošloj godini</w:t>
      </w:r>
    </w:p>
    <w:p w14:paraId="3359D0F2" w14:textId="77777777" w:rsidR="00FF08CE" w:rsidRDefault="00FF08CE"/>
    <w:p w14:paraId="17B19A93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08CE" w14:paraId="59F510F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83B7E5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329266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273477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1471CE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5EA4A1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DEA88D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785F016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99F66E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28FB41A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građevinskih objekata (šifre 7211 do 7214)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FD10A1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73B964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9C276A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A0F189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166,7</w:t>
            </w:r>
          </w:p>
        </w:tc>
      </w:tr>
    </w:tbl>
    <w:p w14:paraId="6FC627E1" w14:textId="77777777" w:rsidR="00FF08CE" w:rsidRDefault="00FF08CE">
      <w:pPr>
        <w:spacing w:after="0"/>
      </w:pPr>
    </w:p>
    <w:p w14:paraId="1FF4E3FE" w14:textId="77777777" w:rsidR="00FF08CE" w:rsidRDefault="00651F51">
      <w:pPr>
        <w:spacing w:line="240" w:lineRule="auto"/>
        <w:jc w:val="both"/>
      </w:pPr>
      <w:r>
        <w:t>Ovaj prihod se odnosi na obročno otplaćivanje stanova na kojima je postojalo stanarsko pravo.</w:t>
      </w:r>
    </w:p>
    <w:p w14:paraId="10DB477D" w14:textId="77777777" w:rsidR="00FF08CE" w:rsidRDefault="00FF08CE"/>
    <w:p w14:paraId="47525370" w14:textId="77777777" w:rsidR="00FF08CE" w:rsidRDefault="00651F51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3C57BF0A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F08CE" w14:paraId="5BED50C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48A3D3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C18A2E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DEC6DA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7F5F41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761415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2E95BA7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41CD3F" w14:textId="77777777" w:rsidR="00FF08CE" w:rsidRDefault="00FF08C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6BBEA2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7D110A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036B59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3.231,15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3A1071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11EFA90" w14:textId="77777777" w:rsidR="00FF08CE" w:rsidRDefault="00FF08CE">
      <w:pPr>
        <w:spacing w:after="0"/>
      </w:pPr>
    </w:p>
    <w:p w14:paraId="5C7F3AE8" w14:textId="77777777" w:rsidR="00FF08CE" w:rsidRDefault="00651F51">
      <w:pPr>
        <w:spacing w:line="240" w:lineRule="auto"/>
        <w:jc w:val="both"/>
      </w:pPr>
      <w:r>
        <w:t>Dospjele obveze se odnose na tekuće rashode Općine Lastovo i podmirene su početkom srpnja 2025. godine.</w:t>
      </w:r>
    </w:p>
    <w:p w14:paraId="1803B2E5" w14:textId="77777777" w:rsidR="00FF08CE" w:rsidRDefault="00FF08CE"/>
    <w:p w14:paraId="60F2C226" w14:textId="77777777" w:rsidR="00FF08CE" w:rsidRDefault="00651F51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F08CE" w14:paraId="555B2F1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0F062B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6C7BB5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D2B1A9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6713E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6330FE" w14:textId="77777777" w:rsidR="00FF08CE" w:rsidRDefault="00651F5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08CE" w14:paraId="25A143E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2AE671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D754DE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DF9DFF" w14:textId="77777777" w:rsidR="00FF08CE" w:rsidRDefault="00651F5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BCEED8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106.987,87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239894" w14:textId="77777777" w:rsidR="00FF08CE" w:rsidRDefault="00651F5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6B5C79C" w14:textId="77777777" w:rsidR="00FF08CE" w:rsidRDefault="00FF08CE">
      <w:pPr>
        <w:spacing w:after="0"/>
      </w:pPr>
    </w:p>
    <w:p w14:paraId="76B78056" w14:textId="77777777" w:rsidR="00FF08CE" w:rsidRDefault="00651F51">
      <w:pPr>
        <w:spacing w:line="240" w:lineRule="auto"/>
        <w:jc w:val="both"/>
      </w:pPr>
      <w:r>
        <w:t>Ne dospjele obveze odnose se na plaću za lipanj, tekuće rashode iz lipnja koji dospjevaju na plaćanje u srnju 2025. godine i obveze za kapitalne pomoći koje dospijevaju nakon 30.06.2025. godine</w:t>
      </w:r>
    </w:p>
    <w:p w14:paraId="78C36D2F" w14:textId="77777777" w:rsidR="00FF08CE" w:rsidRDefault="00FF08CE"/>
    <w:sectPr w:rsidR="00FF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CE"/>
    <w:rsid w:val="00234FC0"/>
    <w:rsid w:val="005D4D34"/>
    <w:rsid w:val="00651F51"/>
    <w:rsid w:val="00BA4CEE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54B3"/>
  <w15:docId w15:val="{3DC5599F-B2F8-47F0-96F4-360E8DA2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Nevena Čengija</cp:lastModifiedBy>
  <cp:revision>2</cp:revision>
  <dcterms:created xsi:type="dcterms:W3CDTF">2025-07-18T10:50:00Z</dcterms:created>
  <dcterms:modified xsi:type="dcterms:W3CDTF">2025-07-18T10:50:00Z</dcterms:modified>
</cp:coreProperties>
</file>